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0</w:t>
      </w:r>
      <w:r w:rsidR="002A1C30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3F7E5C">
        <w:rPr>
          <w:rFonts w:asciiTheme="minorHAnsi" w:hAnsiTheme="minorHAnsi" w:cstheme="minorHAnsi"/>
          <w:sz w:val="20"/>
          <w:szCs w:val="20"/>
        </w:rPr>
        <w:t>2</w:t>
      </w:r>
      <w:bookmarkStart w:id="0" w:name="_GoBack"/>
      <w:bookmarkEnd w:id="0"/>
      <w:r w:rsidRPr="00C5713C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1F7969" w:rsidRDefault="009A4EB9" w:rsidP="009A4E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Zakup </w:t>
            </w:r>
            <w:r w:rsidRPr="00E95677">
              <w:rPr>
                <w:rFonts w:asciiTheme="minorHAnsi" w:hAnsiTheme="minorHAnsi" w:cstheme="minorHAnsi"/>
                <w:b/>
                <w:sz w:val="20"/>
                <w:szCs w:val="20"/>
              </w:rPr>
              <w:t>FOLDER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E956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TKANIN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wklejeniem odpowiednich wzorów tkanin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01.12.2015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 xml:space="preserve">wo z MOL SP. z o.o.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62" w:rsidRDefault="002E2A62" w:rsidP="007B31D8">
      <w:r>
        <w:separator/>
      </w:r>
    </w:p>
  </w:endnote>
  <w:endnote w:type="continuationSeparator" w:id="0">
    <w:p w:rsidR="002E2A62" w:rsidRDefault="002E2A62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5C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62" w:rsidRDefault="002E2A62" w:rsidP="007B31D8">
      <w:r>
        <w:separator/>
      </w:r>
    </w:p>
  </w:footnote>
  <w:footnote w:type="continuationSeparator" w:id="0">
    <w:p w:rsidR="002E2A62" w:rsidRDefault="002E2A62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488C"/>
    <w:rsid w:val="00184D0C"/>
    <w:rsid w:val="00185FC2"/>
    <w:rsid w:val="00195D5C"/>
    <w:rsid w:val="001A3FCE"/>
    <w:rsid w:val="001D245A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3115D1"/>
    <w:rsid w:val="0032356D"/>
    <w:rsid w:val="003424D6"/>
    <w:rsid w:val="003461F9"/>
    <w:rsid w:val="00371FD0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54"/>
    <w:rsid w:val="007C6FCE"/>
    <w:rsid w:val="007E03E0"/>
    <w:rsid w:val="007F7313"/>
    <w:rsid w:val="007F752D"/>
    <w:rsid w:val="00800199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408CD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56C1A"/>
    <w:rsid w:val="00D80CAF"/>
    <w:rsid w:val="00DA53D4"/>
    <w:rsid w:val="00DD0819"/>
    <w:rsid w:val="00DD11D1"/>
    <w:rsid w:val="00DE0101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150D-41BB-49AC-85C2-51739D09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4</cp:revision>
  <cp:lastPrinted>2015-10-23T08:34:00Z</cp:lastPrinted>
  <dcterms:created xsi:type="dcterms:W3CDTF">2015-10-23T10:29:00Z</dcterms:created>
  <dcterms:modified xsi:type="dcterms:W3CDTF">2015-11-10T09:14:00Z</dcterms:modified>
</cp:coreProperties>
</file>